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/>
          <w:bCs/>
          <w:sz w:val="36"/>
          <w:szCs w:val="36"/>
        </w:rPr>
        <w:t xml:space="preserve">Политика обработки персональных данных</w:t>
      </w:r>
    </w:p>
    <w:p>
      <w:pPr>
        <w:spacing w:after="480"/>
        <w:jc w:val="center"/>
      </w:pPr>
      <w:r>
        <w:rPr>
          <w:i/>
          <w:iCs/>
          <w:color w:val="666666"/>
          <w:sz w:val="22"/>
          <w:szCs w:val="22"/>
        </w:rPr>
        <w:t xml:space="preserve">ООО «КИТ» · Действует с 7 мая 2026 г.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1. Общие положения</w:t>
      </w:r>
    </w:p>
    <w:p>
      <w:pPr>
        <w:spacing w:after="120"/>
        <w:jc w:val="both"/>
      </w:pPr>
      <w:r>
        <w:rPr>
          <w:sz w:val="22"/>
          <w:szCs w:val="22"/>
        </w:rPr>
        <w:t xml:space="preserve">Настоящая Политика обработки персональных данных (далее — «Политика») разработана в соответствии с Федеральным законом от 27.07.2006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«КИТ» (далее — «Оператор»).</w:t>
      </w:r>
    </w:p>
    <w:p>
      <w:pPr>
        <w:spacing w:after="120"/>
        <w:jc w:val="both"/>
      </w:pPr>
      <w:r>
        <w:rPr>
          <w:sz w:val="22"/>
          <w:szCs w:val="22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spacing w:after="120"/>
        <w:jc w:val="both"/>
      </w:pPr>
      <w:r>
        <w:rPr>
          <w:sz w:val="22"/>
          <w:szCs w:val="22"/>
        </w:rPr>
        <w:t xml:space="preserve">Настоящая Политика применяется ко всей информации, которую Оператор может получить о посетителях сайта https://kitvit.ru.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2. Основные понятия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Сайт — совокупность графических и информационных материалов, доступных в сети Интернет по адресу https://kitvit.ru.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Пользователь — любой посетитель сайта.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Персональные данные — любая информация, относящаяся к прямо или косвенно определённому или определяемому физическому лицу.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Обработка персональных данных — любое действие или совокупность действий с персональными данными: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Оператор — ООО «КИТ», самостоятельно или совместно с другими лицами организующее и осуществляющее обработку персональных данных.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Cookies — небольшой фрагмент данных, отправленный веб-сервером и хранимый на компьютере пользователя.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3. Какие персональные данные мы обрабатываем</w:t>
      </w:r>
    </w:p>
    <w:p>
      <w:pPr>
        <w:spacing w:after="120"/>
        <w:jc w:val="both"/>
      </w:pPr>
      <w:r>
        <w:rPr>
          <w:sz w:val="22"/>
          <w:szCs w:val="22"/>
        </w:rPr>
        <w:t xml:space="preserve">Оператор может обрабатывать следующие персональные данные Пользователя: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Электронный адрес (email);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Название компании, должность (при добровольном указании);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Содержание сообщений, отправленных через формы сайта;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Обезличенные данные о посетителях, в том числе файлы cookie, собираемые средствами интернет-статистики (Яндекс.Метрика и аналогичные);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IP-адрес, информация о браузере, сведения о времени доступа к сайту.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4. Цели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Обработка обращений и заявок Пользователя через формы сайта;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Связь с Пользователем (звонок, email, мессенджеры) для предоставления консультации, ответа на запрос, отправки коммерческого предложения;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Заключение и исполнение договоров на оказание услуг;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Информирование Пользователя об услугах Оператора (при наличии согласия);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Улучшение качества работы сайта и удобства его использования;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Сбор статистики посещений и анализ поведения пользователей с помощью обезличенных данных.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5. Правовые основания обработки</w:t>
      </w:r>
    </w:p>
    <w:p>
      <w:pPr>
        <w:spacing w:after="120"/>
        <w:jc w:val="both"/>
      </w:pPr>
      <w:r>
        <w:rPr>
          <w:sz w:val="22"/>
          <w:szCs w:val="22"/>
        </w:rPr>
        <w:t xml:space="preserve">Оператор обрабатывает персональные данные Пользователя только при их добровольном предоставлении через специальные формы на сайте. Заполняя соответствующие формы, Пользователь выражает согласие на обработку своих персональных данных в соответствии с настоящей Политикой.</w:t>
      </w:r>
    </w:p>
    <w:p>
      <w:pPr>
        <w:spacing w:after="120"/>
        <w:jc w:val="both"/>
      </w:pPr>
      <w:r>
        <w:rPr>
          <w:sz w:val="22"/>
          <w:szCs w:val="22"/>
        </w:rPr>
        <w:t xml:space="preserve">Обработка обезличенных данных о посетителях (включая файлы cookie) осуществляется на основании законного интереса Оператора в обеспечении функционирования сайта и улучшения его работы.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6. Порядок сбора, хранения и передачи данных</w:t>
      </w:r>
    </w:p>
    <w:p>
      <w:pPr>
        <w:spacing w:after="120"/>
        <w:jc w:val="both"/>
      </w:pPr>
      <w:r>
        <w:rPr>
          <w:sz w:val="22"/>
          <w:szCs w:val="22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>
      <w:pPr>
        <w:spacing w:after="120"/>
        <w:jc w:val="both"/>
      </w:pPr>
      <w:r>
        <w:rPr>
          <w:sz w:val="22"/>
          <w:szCs w:val="22"/>
        </w:rPr>
        <w:t xml:space="preserve">Персональные данные Пользователя хранятся в течение срока, необходимого для достижения целей обработки, либо до отзыва согласия Пользователем.</w:t>
      </w:r>
    </w:p>
    <w:p>
      <w:pPr>
        <w:spacing w:after="120"/>
        <w:jc w:val="both"/>
      </w:pPr>
      <w:r>
        <w:rPr>
          <w:sz w:val="22"/>
          <w:szCs w:val="22"/>
        </w:rPr>
        <w:t xml:space="preserve">В отношении персональных данных Пользователя сохраняется их конфиденциальность. Персональные данные не передаются третьим лицам, за исключением случаев, прямо предусмотренных законодательством.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7. Использование cookies и систем аналитики</w:t>
      </w:r>
    </w:p>
    <w:p>
      <w:pPr>
        <w:spacing w:after="120"/>
        <w:jc w:val="both"/>
      </w:pPr>
      <w:r>
        <w:rPr>
          <w:sz w:val="22"/>
          <w:szCs w:val="22"/>
        </w:rPr>
        <w:t xml:space="preserve">Сайт использует файлы cookie для обеспечения функционирования сайта и сбора статистики посещений с помощью сервиса Яндекс.Метрика. Собираемые данные обезличены и не позволяют идентифицировать конкретного пользователя.</w:t>
      </w:r>
    </w:p>
    <w:p>
      <w:pPr>
        <w:spacing w:after="120"/>
        <w:jc w:val="both"/>
      </w:pPr>
      <w:r>
        <w:rPr>
          <w:sz w:val="22"/>
          <w:szCs w:val="22"/>
        </w:rPr>
        <w:t xml:space="preserve">Пользователь может отключить файлы cookie в настройках своего браузера. В этом случае некоторые функции сайта могут работать некорректно.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8. Права субъекта персональных данных</w:t>
      </w:r>
    </w:p>
    <w:p>
      <w:pPr>
        <w:spacing w:after="120"/>
        <w:jc w:val="both"/>
      </w:pPr>
      <w:r>
        <w:rPr>
          <w:sz w:val="22"/>
          <w:szCs w:val="22"/>
        </w:rPr>
        <w:t xml:space="preserve">Пользователь вправе: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Получать информацию об обработке своих персональных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Требовать уточнения, блокирования или уничтожения своих персональных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Отозвать согласие на обработку персональных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Обжаловать действия или бездействие Оператора в Роскомнадзор или в судебном порядке.</w:t>
      </w:r>
    </w:p>
    <w:p>
      <w:pPr>
        <w:spacing w:after="120"/>
        <w:jc w:val="both"/>
      </w:pPr>
      <w:r>
        <w:rPr>
          <w:sz w:val="22"/>
          <w:szCs w:val="22"/>
        </w:rPr>
        <w:t xml:space="preserve">Для реализации указанных прав Пользователь может направить письменный запрос на электронный адрес: ak@kitvit.ru.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9. Изменение Политики конфиденциальности</w:t>
      </w:r>
    </w:p>
    <w:p>
      <w:pPr>
        <w:spacing w:after="120"/>
        <w:jc w:val="both"/>
      </w:pPr>
      <w:r>
        <w:rPr>
          <w:sz w:val="22"/>
          <w:szCs w:val="22"/>
        </w:rPr>
        <w:t xml:space="preserve"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её размещения на сайте.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10. Контактная информация Оператора</w:t>
      </w:r>
    </w:p>
    <w:p>
      <w:pPr>
        <w:spacing w:after="120" w:before="180"/>
      </w:pPr>
      <w:r>
        <w:rPr>
          <w:b/>
          <w:bCs/>
          <w:sz w:val="22"/>
          <w:szCs w:val="22"/>
        </w:rPr>
        <w:t xml:space="preserve">ООО «КИТ»</w:t>
      </w:r>
    </w:p>
    <w:p>
      <w:pPr>
        <w:spacing w:after="120"/>
        <w:jc w:val="both"/>
      </w:pPr>
      <w:r>
        <w:rPr>
          <w:sz w:val="22"/>
          <w:szCs w:val="22"/>
        </w:rPr>
        <w:t xml:space="preserve">Полное наименование: Общество с ограниченной ответственностью «Консалтинг информационных технологий»</w:t>
      </w:r>
    </w:p>
    <w:p>
      <w:pPr>
        <w:spacing w:after="120"/>
        <w:jc w:val="both"/>
      </w:pPr>
      <w:r>
        <w:rPr>
          <w:sz w:val="22"/>
          <w:szCs w:val="22"/>
        </w:rPr>
        <w:t xml:space="preserve">ИНН: 5040200848</w:t>
      </w:r>
    </w:p>
    <w:p>
      <w:pPr>
        <w:spacing w:after="120"/>
        <w:jc w:val="both"/>
      </w:pPr>
      <w:r>
        <w:rPr>
          <w:sz w:val="22"/>
          <w:szCs w:val="22"/>
        </w:rPr>
        <w:t xml:space="preserve">КПП: 504001001</w:t>
      </w:r>
    </w:p>
    <w:p>
      <w:pPr>
        <w:spacing w:after="120"/>
        <w:jc w:val="both"/>
      </w:pPr>
      <w:r>
        <w:rPr>
          <w:sz w:val="22"/>
          <w:szCs w:val="22"/>
        </w:rPr>
        <w:t xml:space="preserve">ОГРН: 1265000031372</w:t>
      </w:r>
    </w:p>
    <w:p>
      <w:pPr>
        <w:spacing w:after="120"/>
        <w:jc w:val="both"/>
      </w:pPr>
      <w:r>
        <w:rPr>
          <w:sz w:val="22"/>
          <w:szCs w:val="22"/>
        </w:rPr>
        <w:t xml:space="preserve">Юридический адрес: 140170, Московская область, г. Бронницы, ул. Светлая, д. 22</w:t>
      </w:r>
    </w:p>
    <w:p>
      <w:pPr>
        <w:spacing w:after="120"/>
        <w:jc w:val="both"/>
      </w:pPr>
      <w:r>
        <w:rPr>
          <w:sz w:val="22"/>
          <w:szCs w:val="22"/>
        </w:rPr>
        <w:t xml:space="preserve">Email: ak@kitvit.ru</w:t>
      </w:r>
    </w:p>
    <w:p>
      <w:pPr>
        <w:spacing w:after="120"/>
        <w:jc w:val="both"/>
      </w:pPr>
      <w:r>
        <w:rPr>
          <w:sz w:val="22"/>
          <w:szCs w:val="22"/>
        </w:rPr>
        <w:t xml:space="preserve">Телефон: +7 (915) 112-59-99</w:t>
      </w:r>
    </w:p>
    <w:p>
      <w:pPr>
        <w:spacing w:after="120"/>
        <w:jc w:val="both"/>
      </w:pPr>
      <w:r>
        <w:rPr>
          <w:sz w:val="22"/>
          <w:szCs w:val="22"/>
        </w:rPr>
        <w:t xml:space="preserve">Генеральный директор: Арустамян Кимик Камоевич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2026-05-09T11:02:26.072Z</dcterms:created>
  <dcterms:modified xsi:type="dcterms:W3CDTF">2026-05-09T11:02:26.072Z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